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6A" w:rsidRDefault="0059796A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Regular Session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of the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Moultrie City Council</w:t>
      </w:r>
    </w:p>
    <w:p w:rsidR="005143F8" w:rsidRPr="008518AF" w:rsidRDefault="001A460E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July 16</w:t>
      </w:r>
      <w:r w:rsidR="003100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C0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Moultrie Municipal Building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7D468E" w:rsidRDefault="005143F8" w:rsidP="00514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5143F8" w:rsidRPr="007D468E" w:rsidRDefault="005143F8" w:rsidP="00514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011" w:rsidRPr="009A09B3" w:rsidRDefault="005143F8" w:rsidP="009A09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bCs/>
          <w:sz w:val="24"/>
          <w:szCs w:val="24"/>
        </w:rPr>
        <w:t>Invocation and Pledge of Allegiance</w:t>
      </w:r>
    </w:p>
    <w:p w:rsidR="005D419B" w:rsidRDefault="005D419B" w:rsidP="005D4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63C" w:rsidRDefault="006E563C" w:rsidP="006E56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Approval of Minutes </w:t>
      </w:r>
    </w:p>
    <w:p w:rsidR="006E563C" w:rsidRPr="00BA29AE" w:rsidRDefault="006E563C" w:rsidP="006E56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63C" w:rsidRDefault="006E563C" w:rsidP="006E563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 Session-June 18, 2024</w:t>
      </w:r>
      <w:r w:rsidRPr="006C0DEE">
        <w:rPr>
          <w:rFonts w:ascii="Times New Roman" w:eastAsia="Times New Roman" w:hAnsi="Times New Roman" w:cs="Times New Roman"/>
          <w:bCs/>
          <w:sz w:val="24"/>
          <w:szCs w:val="24"/>
        </w:rPr>
        <w:t xml:space="preserve"> at 5:30 p.m. </w:t>
      </w:r>
    </w:p>
    <w:p w:rsidR="0081758B" w:rsidRPr="00F935AD" w:rsidRDefault="007D600E" w:rsidP="00F935A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 Meeting-June 18, </w:t>
      </w:r>
      <w:r w:rsidR="006E563C">
        <w:rPr>
          <w:rFonts w:ascii="Times New Roman" w:eastAsia="Times New Roman" w:hAnsi="Times New Roman" w:cs="Times New Roman"/>
          <w:bCs/>
          <w:sz w:val="24"/>
          <w:szCs w:val="24"/>
        </w:rPr>
        <w:t>2024 at 6:00 p.m.</w:t>
      </w:r>
    </w:p>
    <w:p w:rsidR="006E563C" w:rsidRDefault="006E563C" w:rsidP="00573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EFB" w:rsidRPr="00573EFB" w:rsidRDefault="00573EFB" w:rsidP="00573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CONSENT AGENDA (ITEMS #</w:t>
      </w:r>
      <w:r w:rsidR="006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6E563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C65A6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bookmarkStart w:id="0" w:name="_GoBack"/>
      <w:bookmarkEnd w:id="0"/>
      <w:r w:rsidRPr="00573E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72641" w:rsidRDefault="00573EFB" w:rsidP="00772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EFB">
        <w:rPr>
          <w:rFonts w:ascii="Times New Roman" w:eastAsia="Times New Roman" w:hAnsi="Times New Roman" w:cs="Times New Roman"/>
          <w:b/>
          <w:bCs/>
          <w:sz w:val="24"/>
          <w:szCs w:val="24"/>
        </w:rPr>
        <w:t>The Consent Agenda includes routine items that the City Council will act on with a single vote. Any Council Member may pull any item from the Consent Agenda in order that the Council may act upon it individually.</w:t>
      </w:r>
    </w:p>
    <w:p w:rsidR="00593FD8" w:rsidRPr="00F504D2" w:rsidRDefault="00593FD8" w:rsidP="00F504D2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2C6B" w:rsidRDefault="008D2C6B" w:rsidP="008D2C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0CE">
        <w:rPr>
          <w:rFonts w:ascii="Times New Roman" w:hAnsi="Times New Roman" w:cs="Times New Roman"/>
          <w:b/>
          <w:bCs/>
          <w:sz w:val="24"/>
          <w:szCs w:val="24"/>
        </w:rPr>
        <w:t>Consider Recommendation of the Moultrie-Colquitt County Planning Commis</w:t>
      </w:r>
      <w:r w:rsidR="00377C58">
        <w:rPr>
          <w:rFonts w:ascii="Times New Roman" w:hAnsi="Times New Roman" w:cs="Times New Roman"/>
          <w:b/>
          <w:bCs/>
          <w:sz w:val="24"/>
          <w:szCs w:val="24"/>
        </w:rPr>
        <w:t xml:space="preserve">sion to </w:t>
      </w:r>
      <w:r w:rsidR="00C6115F">
        <w:rPr>
          <w:rFonts w:ascii="Times New Roman" w:hAnsi="Times New Roman" w:cs="Times New Roman"/>
          <w:b/>
          <w:bCs/>
          <w:sz w:val="24"/>
          <w:szCs w:val="24"/>
        </w:rPr>
        <w:t>annex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C58">
        <w:rPr>
          <w:rFonts w:ascii="Times New Roman" w:hAnsi="Times New Roman" w:cs="Times New Roman"/>
          <w:b/>
          <w:bCs/>
          <w:sz w:val="24"/>
          <w:szCs w:val="24"/>
        </w:rPr>
        <w:t xml:space="preserve">a portion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property referenced by Tax Map and </w:t>
      </w:r>
      <w:r w:rsidR="00C6115F">
        <w:rPr>
          <w:rFonts w:ascii="Times New Roman" w:hAnsi="Times New Roman" w:cs="Times New Roman"/>
          <w:b/>
          <w:bCs/>
          <w:sz w:val="24"/>
          <w:szCs w:val="24"/>
        </w:rPr>
        <w:t xml:space="preserve">Parcel Number: C045 004 Land Lot Number 214 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>in the 8</w:t>
      </w:r>
      <w:r w:rsidRPr="009830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Land Distri</w:t>
      </w:r>
      <w:r>
        <w:rPr>
          <w:rFonts w:ascii="Times New Roman" w:hAnsi="Times New Roman" w:cs="Times New Roman"/>
          <w:b/>
          <w:bCs/>
          <w:sz w:val="24"/>
          <w:szCs w:val="24"/>
        </w:rPr>
        <w:t>ct of Colquitt County, Georgia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from City zoning dis</w:t>
      </w:r>
      <w:r w:rsidR="00C6115F">
        <w:rPr>
          <w:rFonts w:ascii="Times New Roman" w:hAnsi="Times New Roman" w:cs="Times New Roman"/>
          <w:b/>
          <w:bCs/>
          <w:sz w:val="24"/>
          <w:szCs w:val="24"/>
        </w:rPr>
        <w:t>trict County to AG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upon acceptance by the Colquitt County Board of Commissioners, Place Ordinance on First and Second Reading, and call for a Public Hearing to be held </w:t>
      </w:r>
      <w:r w:rsidR="00C6115F">
        <w:rPr>
          <w:rFonts w:ascii="Times New Roman" w:hAnsi="Times New Roman" w:cs="Times New Roman"/>
          <w:b/>
          <w:bCs/>
          <w:sz w:val="24"/>
          <w:szCs w:val="24"/>
        </w:rPr>
        <w:t>August 20</w:t>
      </w:r>
      <w:r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at 6:00 p.m.</w:t>
      </w:r>
    </w:p>
    <w:p w:rsidR="008D2C6B" w:rsidRPr="009830CE" w:rsidRDefault="008D2C6B" w:rsidP="008D2C6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D2C6B" w:rsidRPr="009830CE" w:rsidRDefault="008D2C6B" w:rsidP="008D2C6B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>Applicant</w:t>
      </w:r>
      <w:r w:rsidRPr="009830C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Colquitt County Board of Education </w:t>
      </w:r>
    </w:p>
    <w:p w:rsidR="008D2C6B" w:rsidRDefault="008D2C6B" w:rsidP="008D2C6B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>Location</w:t>
      </w:r>
      <w:r w:rsidRPr="009830CE">
        <w:rPr>
          <w:rFonts w:ascii="Times New Roman" w:hAnsi="Times New Roman" w:cs="Times New Roman"/>
          <w:bCs/>
          <w:sz w:val="24"/>
          <w:szCs w:val="24"/>
        </w:rPr>
        <w:tab/>
      </w:r>
      <w:r w:rsidR="00FB753A">
        <w:rPr>
          <w:rFonts w:ascii="Times New Roman" w:hAnsi="Times New Roman" w:cs="Times New Roman"/>
          <w:bCs/>
          <w:sz w:val="24"/>
          <w:szCs w:val="24"/>
        </w:rPr>
        <w:t>Land Located in Land Lot Number 214 of the 8</w:t>
      </w:r>
      <w:r w:rsidR="00FB753A" w:rsidRPr="00FB753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B753A">
        <w:rPr>
          <w:rFonts w:ascii="Times New Roman" w:hAnsi="Times New Roman" w:cs="Times New Roman"/>
          <w:bCs/>
          <w:sz w:val="24"/>
          <w:szCs w:val="24"/>
        </w:rPr>
        <w:t xml:space="preserve"> Land </w:t>
      </w:r>
      <w:r w:rsidR="006B243C">
        <w:rPr>
          <w:rFonts w:ascii="Times New Roman" w:hAnsi="Times New Roman" w:cs="Times New Roman"/>
          <w:bCs/>
          <w:sz w:val="24"/>
          <w:szCs w:val="24"/>
        </w:rPr>
        <w:t>District</w:t>
      </w:r>
      <w:r w:rsidR="00FB753A">
        <w:rPr>
          <w:rFonts w:ascii="Times New Roman" w:hAnsi="Times New Roman" w:cs="Times New Roman"/>
          <w:bCs/>
          <w:sz w:val="24"/>
          <w:szCs w:val="24"/>
        </w:rPr>
        <w:t xml:space="preserve"> of Moultrie, Georgia</w:t>
      </w:r>
    </w:p>
    <w:p w:rsidR="003F791F" w:rsidRDefault="003F791F" w:rsidP="008D2C6B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(Tax Map and Parcel </w:t>
      </w:r>
      <w:r w:rsidR="006131C9">
        <w:rPr>
          <w:rFonts w:ascii="Times New Roman" w:hAnsi="Times New Roman" w:cs="Times New Roman"/>
          <w:bCs/>
          <w:sz w:val="24"/>
          <w:szCs w:val="24"/>
        </w:rPr>
        <w:t xml:space="preserve">a portion of </w:t>
      </w:r>
      <w:r>
        <w:rPr>
          <w:rFonts w:ascii="Times New Roman" w:hAnsi="Times New Roman" w:cs="Times New Roman"/>
          <w:bCs/>
          <w:sz w:val="24"/>
          <w:szCs w:val="24"/>
        </w:rPr>
        <w:t>C045 004)</w:t>
      </w:r>
    </w:p>
    <w:p w:rsidR="00FB753A" w:rsidRPr="009830CE" w:rsidRDefault="00FB753A" w:rsidP="008D2C6B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Zoning</w:t>
      </w:r>
      <w:r>
        <w:rPr>
          <w:rFonts w:ascii="Times New Roman" w:hAnsi="Times New Roman" w:cs="Times New Roman"/>
          <w:bCs/>
          <w:sz w:val="24"/>
          <w:szCs w:val="24"/>
        </w:rPr>
        <w:tab/>
        <w:t>County to AG (Agricultural District)</w:t>
      </w:r>
    </w:p>
    <w:p w:rsidR="008D2C6B" w:rsidRPr="009830CE" w:rsidRDefault="008D2C6B" w:rsidP="008D2C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0CE">
        <w:rPr>
          <w:rFonts w:ascii="Times New Roman" w:hAnsi="Times New Roman" w:cs="Times New Roman"/>
          <w:b/>
          <w:bCs/>
          <w:sz w:val="24"/>
          <w:szCs w:val="24"/>
        </w:rPr>
        <w:t>Consider First and Second Reading of Ordinance to amend the City of Moultrie Zoning Ordinance adopted October 17, 1972, as amended</w:t>
      </w:r>
    </w:p>
    <w:p w:rsidR="008D2C6B" w:rsidRPr="009830CE" w:rsidRDefault="008D2C6B" w:rsidP="008D2C6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D2C6B" w:rsidRPr="009830CE" w:rsidRDefault="008D2C6B" w:rsidP="008D2C6B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 xml:space="preserve">See Agenda Item Number </w:t>
      </w:r>
      <w:r w:rsidR="00B565C2">
        <w:rPr>
          <w:rFonts w:ascii="Times New Roman" w:hAnsi="Times New Roman" w:cs="Times New Roman"/>
          <w:bCs/>
          <w:sz w:val="24"/>
          <w:szCs w:val="24"/>
        </w:rPr>
        <w:t>4</w:t>
      </w:r>
    </w:p>
    <w:p w:rsidR="005761F6" w:rsidRDefault="005761F6" w:rsidP="005761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</w:t>
      </w:r>
      <w:r w:rsidR="00F63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Intergovernmental Agreement for Office Space with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Moultrie Colquitt County Development Author</w:t>
      </w:r>
      <w:r w:rsidR="00F632FE"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</w:p>
    <w:p w:rsidR="00772B2A" w:rsidRPr="004E372D" w:rsidRDefault="00772B2A" w:rsidP="00772B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32FE" w:rsidRDefault="00F632FE" w:rsidP="00772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Intergovernmental Agreement for </w:t>
      </w:r>
      <w:r w:rsidR="00BD022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mployment with Moultrie Colquitt County Development Authority </w:t>
      </w:r>
    </w:p>
    <w:p w:rsidR="00F632FE" w:rsidRDefault="00F632FE" w:rsidP="00F632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2B2A" w:rsidRDefault="00772B2A" w:rsidP="00772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G</w:t>
      </w:r>
      <w:r w:rsidR="0079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eorgia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79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nvironmental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79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inance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96395">
        <w:rPr>
          <w:rFonts w:ascii="Times New Roman" w:eastAsia="Times New Roman" w:hAnsi="Times New Roman" w:cs="Times New Roman"/>
          <w:b/>
          <w:bCs/>
          <w:sz w:val="24"/>
          <w:szCs w:val="24"/>
        </w:rPr>
        <w:t>uthority</w:t>
      </w:r>
      <w:r w:rsidR="00BD0226">
        <w:rPr>
          <w:rFonts w:ascii="Times New Roman" w:eastAsia="Times New Roman" w:hAnsi="Times New Roman" w:cs="Times New Roman"/>
          <w:b/>
          <w:bCs/>
          <w:sz w:val="24"/>
          <w:szCs w:val="24"/>
        </w:rPr>
        <w:t>(GEFA) Contract</w:t>
      </w:r>
      <w:r w:rsidR="0079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Intergovernmental Agreement</w:t>
      </w:r>
      <w:r w:rsidR="0079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Energy </w:t>
      </w:r>
      <w:r w:rsidR="00F632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Efficiency and Conservation Block Grant Program  </w:t>
      </w:r>
    </w:p>
    <w:p w:rsidR="00772B2A" w:rsidRPr="00772B2A" w:rsidRDefault="00772B2A" w:rsidP="00772B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1F6" w:rsidRDefault="009407D0" w:rsidP="005761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Amendment to the</w:t>
      </w:r>
      <w:r w:rsidR="00576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Intergovernmental operating Agreement with South Georgia Governmental Services Authority</w:t>
      </w:r>
    </w:p>
    <w:p w:rsidR="00F90851" w:rsidRPr="005761F6" w:rsidRDefault="005761F6" w:rsidP="005761F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571EF" w:rsidRDefault="00F935AD" w:rsidP="00B571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</w:t>
      </w:r>
      <w:r w:rsidR="00B571EF">
        <w:rPr>
          <w:rFonts w:ascii="Times New Roman" w:eastAsia="Times New Roman" w:hAnsi="Times New Roman" w:cs="Times New Roman"/>
          <w:b/>
          <w:bCs/>
          <w:sz w:val="24"/>
          <w:szCs w:val="24"/>
        </w:rPr>
        <w:t>First and Second Reading of Ordinance to a</w:t>
      </w:r>
      <w:r w:rsidR="00B571EF" w:rsidRPr="00C56629">
        <w:rPr>
          <w:rFonts w:ascii="Times New Roman" w:eastAsia="Times New Roman" w:hAnsi="Times New Roman" w:cs="Times New Roman"/>
          <w:b/>
          <w:bCs/>
          <w:sz w:val="24"/>
          <w:szCs w:val="24"/>
        </w:rPr>
        <w:t>mend the Alcoholic Beverages Ordina</w:t>
      </w:r>
      <w:r w:rsidR="00B571EF">
        <w:rPr>
          <w:rFonts w:ascii="Times New Roman" w:eastAsia="Times New Roman" w:hAnsi="Times New Roman" w:cs="Times New Roman"/>
          <w:b/>
          <w:bCs/>
          <w:sz w:val="24"/>
          <w:szCs w:val="24"/>
        </w:rPr>
        <w:t>nces for the City of Moultrie, to r</w:t>
      </w:r>
      <w:r w:rsidR="00B571EF" w:rsidRPr="00C56629">
        <w:rPr>
          <w:rFonts w:ascii="Times New Roman" w:eastAsia="Times New Roman" w:hAnsi="Times New Roman" w:cs="Times New Roman"/>
          <w:b/>
          <w:bCs/>
          <w:sz w:val="24"/>
          <w:szCs w:val="24"/>
        </w:rPr>
        <w:t>ep</w:t>
      </w:r>
      <w:r w:rsidR="00B571EF">
        <w:rPr>
          <w:rFonts w:ascii="Times New Roman" w:eastAsia="Times New Roman" w:hAnsi="Times New Roman" w:cs="Times New Roman"/>
          <w:b/>
          <w:bCs/>
          <w:sz w:val="24"/>
          <w:szCs w:val="24"/>
        </w:rPr>
        <w:t>eal conflicting ordinances and for other p</w:t>
      </w:r>
      <w:r w:rsidR="00B571EF" w:rsidRPr="00C56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urposes </w:t>
      </w:r>
    </w:p>
    <w:p w:rsidR="00F935AD" w:rsidRPr="00B571EF" w:rsidRDefault="00F935AD" w:rsidP="00B571E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5AD" w:rsidRPr="006E563C" w:rsidRDefault="00F935AD" w:rsidP="00F935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Further Support For Project Deuce</w:t>
      </w:r>
    </w:p>
    <w:p w:rsidR="00F935AD" w:rsidRPr="00F935AD" w:rsidRDefault="00F935AD" w:rsidP="00F935A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40A" w:rsidRDefault="00655FC6" w:rsidP="00593F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Revised Fourth Memorandum of Understanding and Mutual Aid Agreement with Moultrie-Colquitt County Airport Authority</w:t>
      </w:r>
    </w:p>
    <w:p w:rsidR="00801446" w:rsidRDefault="00801446" w:rsidP="00451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FC6" w:rsidRDefault="00655FC6" w:rsidP="00593F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Change Order Number 1 for Spence Field</w:t>
      </w:r>
      <w:r w:rsidR="00451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Airport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Phase 1</w:t>
      </w:r>
    </w:p>
    <w:p w:rsidR="00DD6DE2" w:rsidRDefault="00DD6DE2" w:rsidP="00DD6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538D" w:rsidRDefault="0070538D" w:rsidP="00705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Spence Field Community Center Facility Use Agreement with the American Red Cross </w:t>
      </w:r>
    </w:p>
    <w:p w:rsidR="0070538D" w:rsidRPr="0070538D" w:rsidRDefault="0070538D" w:rsidP="00705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FC6" w:rsidRDefault="00721BC0" w:rsidP="00593F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Budget </w:t>
      </w:r>
      <w:r w:rsidR="00DD6DE2">
        <w:rPr>
          <w:rFonts w:ascii="Times New Roman" w:eastAsia="Times New Roman" w:hAnsi="Times New Roman" w:cs="Times New Roman"/>
          <w:b/>
          <w:bCs/>
          <w:sz w:val="24"/>
          <w:szCs w:val="24"/>
        </w:rPr>
        <w:t>Amendment AR-2023-2024 #13</w:t>
      </w:r>
    </w:p>
    <w:p w:rsidR="00E7337E" w:rsidRDefault="00E7337E" w:rsidP="00E73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6D13" w:rsidRPr="00B2793C" w:rsidRDefault="002C3332" w:rsidP="00E66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</w:t>
      </w:r>
      <w:r w:rsidR="00E66D13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 Certification Letter to OneGeorgia A</w:t>
      </w:r>
      <w:r w:rsidR="00B2793C">
        <w:rPr>
          <w:rFonts w:ascii="Times New Roman" w:eastAsia="Times New Roman" w:hAnsi="Times New Roman" w:cs="Times New Roman"/>
          <w:b/>
          <w:bCs/>
          <w:sz w:val="24"/>
          <w:szCs w:val="24"/>
        </w:rPr>
        <w:t>uthority Equity Fund Application</w:t>
      </w:r>
      <w:r w:rsidR="00B2793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512708" w:rsidRPr="00AC2BC6" w:rsidRDefault="00377C58" w:rsidP="005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</w:t>
      </w:r>
      <w:r w:rsidR="00512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Georgia Department of Community Affairs 2024 Community Home Investment Program State Recipient Grant Agreement </w:t>
      </w:r>
      <w:r w:rsidR="00AC2B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512708" w:rsidRDefault="00512708" w:rsidP="00593F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Resolution for Adoption of Policies and Procedures and Program Design for Community Home Investment Program Grant </w:t>
      </w:r>
    </w:p>
    <w:p w:rsidR="00512708" w:rsidRDefault="00512708" w:rsidP="0051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2708" w:rsidRPr="00AC2BC6" w:rsidRDefault="00512708" w:rsidP="00AC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Resolution to Adopt Community Home </w:t>
      </w:r>
      <w:r w:rsidR="0047691B">
        <w:rPr>
          <w:rFonts w:ascii="Times New Roman" w:eastAsia="Times New Roman" w:hAnsi="Times New Roman" w:cs="Times New Roman"/>
          <w:b/>
          <w:bCs/>
          <w:sz w:val="24"/>
          <w:szCs w:val="24"/>
        </w:rPr>
        <w:t>Investment Program Homebuyer Eligibility and Homeo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wner</w:t>
      </w:r>
      <w:r w:rsidR="0047691B">
        <w:rPr>
          <w:rFonts w:ascii="Times New Roman" w:eastAsia="Times New Roman" w:hAnsi="Times New Roman" w:cs="Times New Roman"/>
          <w:b/>
          <w:bCs/>
          <w:sz w:val="24"/>
          <w:szCs w:val="24"/>
        </w:rPr>
        <w:t>ship</w:t>
      </w:r>
      <w:r w:rsidR="00AC2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Value Limit Requirements</w:t>
      </w:r>
      <w:r w:rsidR="00AC2B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512708" w:rsidRPr="00512708" w:rsidRDefault="00512708" w:rsidP="005127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Resolution for Adoption of the Georgia Statues Policies by Local Governmental Entities </w:t>
      </w:r>
    </w:p>
    <w:p w:rsidR="00512708" w:rsidRDefault="00512708" w:rsidP="00512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2708" w:rsidRPr="00AC2BC6" w:rsidRDefault="00512708" w:rsidP="001A2E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Resolution for Adoption of Section 3 Policy For Community Home Investment Program Grant </w:t>
      </w:r>
      <w:r w:rsidR="00AC2B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512708" w:rsidRPr="00AC2BC6" w:rsidRDefault="00512708" w:rsidP="009A78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BC6">
        <w:rPr>
          <w:rFonts w:ascii="Times New Roman" w:eastAsia="Times New Roman" w:hAnsi="Times New Roman" w:cs="Times New Roman"/>
          <w:b/>
          <w:bCs/>
          <w:sz w:val="24"/>
          <w:szCs w:val="24"/>
        </w:rPr>
        <w:t>Consider Resolution for Adoption of Language Access Plan for Community Home Investment Program Grant</w:t>
      </w:r>
      <w:r w:rsidR="00AC2B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6F5CFE" w:rsidRDefault="006F5CFE" w:rsidP="00593F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Bid for 40 Ton Package Unit to Stone’s Heating and Air</w:t>
      </w:r>
      <w:r w:rsidR="008D0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Adel, Georgia in the amount of $138,000 </w:t>
      </w:r>
      <w:r w:rsidR="008D03CC">
        <w:rPr>
          <w:rFonts w:ascii="Times New Roman" w:eastAsia="Times New Roman" w:hAnsi="Times New Roman" w:cs="Times New Roman"/>
          <w:b/>
          <w:bCs/>
          <w:sz w:val="24"/>
          <w:szCs w:val="24"/>
        </w:rPr>
        <w:t>funded by the General Fund Reserves</w:t>
      </w:r>
    </w:p>
    <w:p w:rsidR="008D03CC" w:rsidRDefault="008D03CC" w:rsidP="008D03C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593FD8" w:rsidRDefault="005143F8" w:rsidP="00593F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FD8">
        <w:rPr>
          <w:rFonts w:ascii="Times New Roman" w:eastAsia="Times New Roman" w:hAnsi="Times New Roman" w:cs="Times New Roman"/>
          <w:b/>
          <w:bCs/>
          <w:sz w:val="24"/>
          <w:szCs w:val="24"/>
        </w:rPr>
        <w:t>Citiz</w:t>
      </w:r>
      <w:r w:rsidRPr="00593FD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593FD8">
        <w:rPr>
          <w:rFonts w:ascii="Times New Roman" w:eastAsia="Times New Roman" w:hAnsi="Times New Roman" w:cs="Times New Roman"/>
          <w:b/>
          <w:bCs/>
          <w:sz w:val="24"/>
          <w:szCs w:val="24"/>
        </w:rPr>
        <w:t>ns to be Heard</w:t>
      </w:r>
    </w:p>
    <w:p w:rsidR="005143F8" w:rsidRPr="007D468E" w:rsidRDefault="005143F8" w:rsidP="00514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7D468E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THE SPEAKER MUST IDENTIFY BY NAME/ADDRESS BEFORE SPEAKING</w:t>
      </w:r>
    </w:p>
    <w:p w:rsidR="005143F8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NO FORMAL ACTION CAN BE TAKEN</w:t>
      </w:r>
    </w:p>
    <w:p w:rsidR="001A090F" w:rsidRPr="007D468E" w:rsidRDefault="001A090F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FIVE MINUTE SPEAKING LIMIT</w:t>
      </w:r>
    </w:p>
    <w:p w:rsidR="005143F8" w:rsidRPr="007D468E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RULES OF DECORUM ATTACHED</w:t>
      </w:r>
    </w:p>
    <w:p w:rsidR="005143F8" w:rsidRPr="007D468E" w:rsidRDefault="005143F8" w:rsidP="005143F8">
      <w:p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3F8" w:rsidRPr="007D468E" w:rsidRDefault="005143F8" w:rsidP="00514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City Manager’s Report</w:t>
      </w:r>
    </w:p>
    <w:p w:rsidR="005143F8" w:rsidRPr="007D468E" w:rsidRDefault="005143F8" w:rsidP="00514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3F8" w:rsidRDefault="005143F8" w:rsidP="008067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Other Business</w:t>
      </w:r>
    </w:p>
    <w:p w:rsidR="009A5F00" w:rsidRPr="009A5F00" w:rsidRDefault="009A5F00" w:rsidP="005F5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22" w:rsidRPr="005F57C0" w:rsidRDefault="005143F8" w:rsidP="005F5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sectPr w:rsidR="00C42322" w:rsidRPr="005F57C0" w:rsidSect="00F8730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08" w:rsidRDefault="00F87308" w:rsidP="00F87308">
      <w:pPr>
        <w:spacing w:after="0" w:line="240" w:lineRule="auto"/>
      </w:pPr>
      <w:r>
        <w:separator/>
      </w:r>
    </w:p>
  </w:endnote>
  <w:endnote w:type="continuationSeparator" w:id="0">
    <w:p w:rsidR="00F87308" w:rsidRDefault="00F87308" w:rsidP="00F8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08" w:rsidRDefault="00F87308" w:rsidP="00F87308">
      <w:pPr>
        <w:spacing w:after="0" w:line="240" w:lineRule="auto"/>
      </w:pPr>
      <w:r>
        <w:separator/>
      </w:r>
    </w:p>
  </w:footnote>
  <w:footnote w:type="continuationSeparator" w:id="0">
    <w:p w:rsidR="00F87308" w:rsidRDefault="00F87308" w:rsidP="00F8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B1A"/>
    <w:multiLevelType w:val="hybridMultilevel"/>
    <w:tmpl w:val="E20EDB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0F05D5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5330ADA0">
      <w:start w:val="2"/>
      <w:numFmt w:val="lowerLetter"/>
      <w:lvlText w:val="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511BC1"/>
    <w:multiLevelType w:val="hybridMultilevel"/>
    <w:tmpl w:val="0498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1F7"/>
    <w:multiLevelType w:val="hybridMultilevel"/>
    <w:tmpl w:val="B4CA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FE6"/>
    <w:multiLevelType w:val="hybridMultilevel"/>
    <w:tmpl w:val="E2987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84556"/>
    <w:multiLevelType w:val="hybridMultilevel"/>
    <w:tmpl w:val="EDF2E8B8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96FAD"/>
    <w:multiLevelType w:val="hybridMultilevel"/>
    <w:tmpl w:val="3BE4EF18"/>
    <w:lvl w:ilvl="0" w:tplc="F502D45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8"/>
    <w:rsid w:val="00011AB6"/>
    <w:rsid w:val="000278A5"/>
    <w:rsid w:val="00030780"/>
    <w:rsid w:val="00034329"/>
    <w:rsid w:val="0003777F"/>
    <w:rsid w:val="000418E9"/>
    <w:rsid w:val="000449CE"/>
    <w:rsid w:val="0005365B"/>
    <w:rsid w:val="00056786"/>
    <w:rsid w:val="00074F5A"/>
    <w:rsid w:val="0007725B"/>
    <w:rsid w:val="000948DF"/>
    <w:rsid w:val="000B77A7"/>
    <w:rsid w:val="000C3F72"/>
    <w:rsid w:val="000E796C"/>
    <w:rsid w:val="000F23BF"/>
    <w:rsid w:val="001026E6"/>
    <w:rsid w:val="0011778A"/>
    <w:rsid w:val="00146FC8"/>
    <w:rsid w:val="00153AC9"/>
    <w:rsid w:val="001646B8"/>
    <w:rsid w:val="00166535"/>
    <w:rsid w:val="0017615D"/>
    <w:rsid w:val="00187947"/>
    <w:rsid w:val="001A090F"/>
    <w:rsid w:val="001A460E"/>
    <w:rsid w:val="001C115D"/>
    <w:rsid w:val="001C1FFD"/>
    <w:rsid w:val="001D61F7"/>
    <w:rsid w:val="00200E1E"/>
    <w:rsid w:val="002100AA"/>
    <w:rsid w:val="00225B3C"/>
    <w:rsid w:val="00227D81"/>
    <w:rsid w:val="002376F1"/>
    <w:rsid w:val="00240725"/>
    <w:rsid w:val="0025541D"/>
    <w:rsid w:val="002638CD"/>
    <w:rsid w:val="00264E44"/>
    <w:rsid w:val="0027774D"/>
    <w:rsid w:val="002807EB"/>
    <w:rsid w:val="002908A0"/>
    <w:rsid w:val="002929F0"/>
    <w:rsid w:val="002B707F"/>
    <w:rsid w:val="002C3332"/>
    <w:rsid w:val="002D6DFC"/>
    <w:rsid w:val="002E1BD2"/>
    <w:rsid w:val="002E1E01"/>
    <w:rsid w:val="002E68D9"/>
    <w:rsid w:val="002F581B"/>
    <w:rsid w:val="00310095"/>
    <w:rsid w:val="00334CB8"/>
    <w:rsid w:val="00344E5B"/>
    <w:rsid w:val="003534C1"/>
    <w:rsid w:val="003569F9"/>
    <w:rsid w:val="00372257"/>
    <w:rsid w:val="00377C58"/>
    <w:rsid w:val="003A654F"/>
    <w:rsid w:val="003A6D54"/>
    <w:rsid w:val="003A7CC4"/>
    <w:rsid w:val="003B6C2A"/>
    <w:rsid w:val="003F6414"/>
    <w:rsid w:val="003F791F"/>
    <w:rsid w:val="004016FF"/>
    <w:rsid w:val="00415E65"/>
    <w:rsid w:val="00422B43"/>
    <w:rsid w:val="0043168D"/>
    <w:rsid w:val="0045140A"/>
    <w:rsid w:val="0047691B"/>
    <w:rsid w:val="004857DE"/>
    <w:rsid w:val="004C5228"/>
    <w:rsid w:val="004C5946"/>
    <w:rsid w:val="004E19AD"/>
    <w:rsid w:val="004E372D"/>
    <w:rsid w:val="004E529C"/>
    <w:rsid w:val="004F4BBC"/>
    <w:rsid w:val="00504D39"/>
    <w:rsid w:val="0050724A"/>
    <w:rsid w:val="0050725C"/>
    <w:rsid w:val="0051081C"/>
    <w:rsid w:val="00512708"/>
    <w:rsid w:val="005143F8"/>
    <w:rsid w:val="005338CB"/>
    <w:rsid w:val="00535982"/>
    <w:rsid w:val="005561FA"/>
    <w:rsid w:val="00557CDF"/>
    <w:rsid w:val="005606E4"/>
    <w:rsid w:val="00564C57"/>
    <w:rsid w:val="00573EFB"/>
    <w:rsid w:val="005761F6"/>
    <w:rsid w:val="00593FD8"/>
    <w:rsid w:val="00596011"/>
    <w:rsid w:val="0059796A"/>
    <w:rsid w:val="005A04A7"/>
    <w:rsid w:val="005B78FE"/>
    <w:rsid w:val="005C1B44"/>
    <w:rsid w:val="005C36C6"/>
    <w:rsid w:val="005C64DB"/>
    <w:rsid w:val="005D419B"/>
    <w:rsid w:val="005D68FA"/>
    <w:rsid w:val="005F4B55"/>
    <w:rsid w:val="005F57C0"/>
    <w:rsid w:val="00606F66"/>
    <w:rsid w:val="006131C9"/>
    <w:rsid w:val="00621B1E"/>
    <w:rsid w:val="00623741"/>
    <w:rsid w:val="006301B4"/>
    <w:rsid w:val="00634A96"/>
    <w:rsid w:val="00637FD8"/>
    <w:rsid w:val="00645276"/>
    <w:rsid w:val="00655FC6"/>
    <w:rsid w:val="0066193C"/>
    <w:rsid w:val="00664F51"/>
    <w:rsid w:val="00677591"/>
    <w:rsid w:val="006819B8"/>
    <w:rsid w:val="00692CC2"/>
    <w:rsid w:val="006979C6"/>
    <w:rsid w:val="006A67D3"/>
    <w:rsid w:val="006A69DF"/>
    <w:rsid w:val="006B243C"/>
    <w:rsid w:val="006B31AB"/>
    <w:rsid w:val="006C0DEE"/>
    <w:rsid w:val="006C2553"/>
    <w:rsid w:val="006C6360"/>
    <w:rsid w:val="006D386B"/>
    <w:rsid w:val="006E563C"/>
    <w:rsid w:val="006F0BA3"/>
    <w:rsid w:val="006F5CFE"/>
    <w:rsid w:val="0070538D"/>
    <w:rsid w:val="0072011C"/>
    <w:rsid w:val="00721BC0"/>
    <w:rsid w:val="0073762C"/>
    <w:rsid w:val="00740644"/>
    <w:rsid w:val="007422A9"/>
    <w:rsid w:val="00757844"/>
    <w:rsid w:val="00762F9D"/>
    <w:rsid w:val="00772B2A"/>
    <w:rsid w:val="00796395"/>
    <w:rsid w:val="007C7DB5"/>
    <w:rsid w:val="007D468E"/>
    <w:rsid w:val="007D600E"/>
    <w:rsid w:val="007D649D"/>
    <w:rsid w:val="00801446"/>
    <w:rsid w:val="008021C6"/>
    <w:rsid w:val="0080612B"/>
    <w:rsid w:val="00806766"/>
    <w:rsid w:val="0081758B"/>
    <w:rsid w:val="008319C4"/>
    <w:rsid w:val="008421CF"/>
    <w:rsid w:val="00845CF6"/>
    <w:rsid w:val="008518AF"/>
    <w:rsid w:val="00865691"/>
    <w:rsid w:val="0087361F"/>
    <w:rsid w:val="00877743"/>
    <w:rsid w:val="00897A96"/>
    <w:rsid w:val="008A4833"/>
    <w:rsid w:val="008C6785"/>
    <w:rsid w:val="008D03CC"/>
    <w:rsid w:val="008D2C6B"/>
    <w:rsid w:val="008E12C0"/>
    <w:rsid w:val="009407D0"/>
    <w:rsid w:val="00976179"/>
    <w:rsid w:val="009830CE"/>
    <w:rsid w:val="009A09B3"/>
    <w:rsid w:val="009A5F00"/>
    <w:rsid w:val="009A7805"/>
    <w:rsid w:val="009B24BA"/>
    <w:rsid w:val="009C3915"/>
    <w:rsid w:val="009C4721"/>
    <w:rsid w:val="009C65A6"/>
    <w:rsid w:val="009C6D52"/>
    <w:rsid w:val="009D668B"/>
    <w:rsid w:val="009D775B"/>
    <w:rsid w:val="009F46D2"/>
    <w:rsid w:val="009F6B6E"/>
    <w:rsid w:val="00A22A6C"/>
    <w:rsid w:val="00A25579"/>
    <w:rsid w:val="00A30E02"/>
    <w:rsid w:val="00A33C8E"/>
    <w:rsid w:val="00A67C8C"/>
    <w:rsid w:val="00A718CA"/>
    <w:rsid w:val="00A735A3"/>
    <w:rsid w:val="00A809E7"/>
    <w:rsid w:val="00A80D73"/>
    <w:rsid w:val="00A83A83"/>
    <w:rsid w:val="00A94D60"/>
    <w:rsid w:val="00A95DB6"/>
    <w:rsid w:val="00AA0C9A"/>
    <w:rsid w:val="00AC2BC6"/>
    <w:rsid w:val="00AC32DC"/>
    <w:rsid w:val="00AD3E2D"/>
    <w:rsid w:val="00AF529D"/>
    <w:rsid w:val="00B059CA"/>
    <w:rsid w:val="00B13306"/>
    <w:rsid w:val="00B17185"/>
    <w:rsid w:val="00B201A2"/>
    <w:rsid w:val="00B23C5C"/>
    <w:rsid w:val="00B2793C"/>
    <w:rsid w:val="00B565C2"/>
    <w:rsid w:val="00B571EF"/>
    <w:rsid w:val="00B61C71"/>
    <w:rsid w:val="00B72480"/>
    <w:rsid w:val="00B83DB4"/>
    <w:rsid w:val="00B93715"/>
    <w:rsid w:val="00B949E5"/>
    <w:rsid w:val="00BA29AE"/>
    <w:rsid w:val="00BB3D4D"/>
    <w:rsid w:val="00BC5E7F"/>
    <w:rsid w:val="00BC7EE7"/>
    <w:rsid w:val="00BD0226"/>
    <w:rsid w:val="00BD3827"/>
    <w:rsid w:val="00BD7459"/>
    <w:rsid w:val="00BD7929"/>
    <w:rsid w:val="00BF0B75"/>
    <w:rsid w:val="00C0270E"/>
    <w:rsid w:val="00C42322"/>
    <w:rsid w:val="00C56629"/>
    <w:rsid w:val="00C570DA"/>
    <w:rsid w:val="00C6115F"/>
    <w:rsid w:val="00C628EB"/>
    <w:rsid w:val="00C66E00"/>
    <w:rsid w:val="00C67859"/>
    <w:rsid w:val="00C94C6B"/>
    <w:rsid w:val="00C94F22"/>
    <w:rsid w:val="00CA708F"/>
    <w:rsid w:val="00CB52E1"/>
    <w:rsid w:val="00CC227B"/>
    <w:rsid w:val="00CC326F"/>
    <w:rsid w:val="00CC3E02"/>
    <w:rsid w:val="00CC40DD"/>
    <w:rsid w:val="00CC69F4"/>
    <w:rsid w:val="00CD2D64"/>
    <w:rsid w:val="00CE2B19"/>
    <w:rsid w:val="00CE5C04"/>
    <w:rsid w:val="00CE6605"/>
    <w:rsid w:val="00CF4FD9"/>
    <w:rsid w:val="00D16787"/>
    <w:rsid w:val="00D33B8E"/>
    <w:rsid w:val="00D644E6"/>
    <w:rsid w:val="00D70ECC"/>
    <w:rsid w:val="00D76A88"/>
    <w:rsid w:val="00D82D8E"/>
    <w:rsid w:val="00D8449B"/>
    <w:rsid w:val="00D8483A"/>
    <w:rsid w:val="00D920C9"/>
    <w:rsid w:val="00DA5C60"/>
    <w:rsid w:val="00DD482C"/>
    <w:rsid w:val="00DD5002"/>
    <w:rsid w:val="00DD5D20"/>
    <w:rsid w:val="00DD6DE2"/>
    <w:rsid w:val="00DE3D91"/>
    <w:rsid w:val="00DF3D25"/>
    <w:rsid w:val="00DF54ED"/>
    <w:rsid w:val="00E1073E"/>
    <w:rsid w:val="00E141F1"/>
    <w:rsid w:val="00E21787"/>
    <w:rsid w:val="00E271B5"/>
    <w:rsid w:val="00E356EB"/>
    <w:rsid w:val="00E66D13"/>
    <w:rsid w:val="00E72641"/>
    <w:rsid w:val="00E7337E"/>
    <w:rsid w:val="00E81856"/>
    <w:rsid w:val="00E97880"/>
    <w:rsid w:val="00EA5397"/>
    <w:rsid w:val="00EC22E2"/>
    <w:rsid w:val="00EC4A94"/>
    <w:rsid w:val="00ED37E6"/>
    <w:rsid w:val="00EE19CD"/>
    <w:rsid w:val="00EE2514"/>
    <w:rsid w:val="00EF2EA2"/>
    <w:rsid w:val="00EF3650"/>
    <w:rsid w:val="00EF3C42"/>
    <w:rsid w:val="00F106A9"/>
    <w:rsid w:val="00F11474"/>
    <w:rsid w:val="00F11DDF"/>
    <w:rsid w:val="00F13F04"/>
    <w:rsid w:val="00F27254"/>
    <w:rsid w:val="00F504D2"/>
    <w:rsid w:val="00F57FC0"/>
    <w:rsid w:val="00F632FE"/>
    <w:rsid w:val="00F67592"/>
    <w:rsid w:val="00F76195"/>
    <w:rsid w:val="00F84E85"/>
    <w:rsid w:val="00F87308"/>
    <w:rsid w:val="00F90851"/>
    <w:rsid w:val="00F935AD"/>
    <w:rsid w:val="00F957A9"/>
    <w:rsid w:val="00FA557E"/>
    <w:rsid w:val="00FA788E"/>
    <w:rsid w:val="00FB753A"/>
    <w:rsid w:val="00FE7239"/>
    <w:rsid w:val="00FF2220"/>
    <w:rsid w:val="00FF454F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8592C16"/>
  <w15:chartTrackingRefBased/>
  <w15:docId w15:val="{89D1D966-758A-4C96-9C56-0ABD86F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08"/>
  </w:style>
  <w:style w:type="paragraph" w:styleId="Footer">
    <w:name w:val="footer"/>
    <w:basedOn w:val="Normal"/>
    <w:link w:val="FooterChar"/>
    <w:uiPriority w:val="99"/>
    <w:unhideWhenUsed/>
    <w:rsid w:val="00F8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08"/>
  </w:style>
  <w:style w:type="paragraph" w:styleId="NoSpacing">
    <w:name w:val="No Spacing"/>
    <w:uiPriority w:val="1"/>
    <w:qFormat/>
    <w:rsid w:val="00CC3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Kudela</dc:creator>
  <cp:keywords/>
  <dc:description/>
  <cp:lastModifiedBy>Bonnie Kudela</cp:lastModifiedBy>
  <cp:revision>46</cp:revision>
  <cp:lastPrinted>2024-07-12T12:41:00Z</cp:lastPrinted>
  <dcterms:created xsi:type="dcterms:W3CDTF">2024-07-08T12:51:00Z</dcterms:created>
  <dcterms:modified xsi:type="dcterms:W3CDTF">2024-07-12T13:46:00Z</dcterms:modified>
</cp:coreProperties>
</file>